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1B" w:rsidRDefault="006F261B" w:rsidP="004A583A">
      <w:pPr>
        <w:spacing w:after="0"/>
        <w:jc w:val="center"/>
        <w:rPr>
          <w:b/>
          <w:bCs/>
          <w:sz w:val="36"/>
          <w:szCs w:val="36"/>
        </w:rPr>
      </w:pPr>
      <w:r w:rsidRPr="006F261B">
        <w:rPr>
          <w:b/>
          <w:bCs/>
          <w:sz w:val="36"/>
          <w:szCs w:val="36"/>
        </w:rPr>
        <w:t>2</w:t>
      </w:r>
      <w:r w:rsidRPr="006F261B">
        <w:rPr>
          <w:b/>
          <w:bCs/>
          <w:sz w:val="36"/>
          <w:szCs w:val="36"/>
          <w:vertAlign w:val="superscript"/>
        </w:rPr>
        <w:t>nd</w:t>
      </w:r>
      <w:r w:rsidRPr="006F261B">
        <w:rPr>
          <w:b/>
          <w:bCs/>
          <w:sz w:val="36"/>
          <w:szCs w:val="36"/>
        </w:rPr>
        <w:t xml:space="preserve"> Grade Choice Board</w:t>
      </w:r>
      <w:r w:rsidR="004A583A">
        <w:rPr>
          <w:b/>
          <w:bCs/>
          <w:sz w:val="36"/>
          <w:szCs w:val="36"/>
        </w:rPr>
        <w:t xml:space="preserve">, </w:t>
      </w:r>
      <w:r w:rsidRPr="006F261B">
        <w:rPr>
          <w:b/>
          <w:bCs/>
          <w:sz w:val="36"/>
          <w:szCs w:val="36"/>
        </w:rPr>
        <w:t xml:space="preserve">Movements </w:t>
      </w:r>
      <w:r w:rsidR="0099694E">
        <w:rPr>
          <w:b/>
          <w:bCs/>
          <w:sz w:val="36"/>
          <w:szCs w:val="36"/>
        </w:rPr>
        <w:t>7</w:t>
      </w:r>
      <w:r w:rsidR="004A583A">
        <w:rPr>
          <w:b/>
          <w:bCs/>
          <w:sz w:val="36"/>
          <w:szCs w:val="36"/>
        </w:rPr>
        <w:t>-</w:t>
      </w:r>
      <w:r w:rsidR="0099694E">
        <w:rPr>
          <w:b/>
          <w:bCs/>
          <w:sz w:val="36"/>
          <w:szCs w:val="36"/>
        </w:rPr>
        <w:t>8</w:t>
      </w:r>
    </w:p>
    <w:p w:rsidR="006F261B" w:rsidRDefault="006F261B" w:rsidP="00486BC0">
      <w:pPr>
        <w:spacing w:after="0"/>
        <w:jc w:val="center"/>
        <w:rPr>
          <w:sz w:val="16"/>
          <w:szCs w:val="16"/>
        </w:rPr>
      </w:pPr>
    </w:p>
    <w:p w:rsidR="00DC3DD1" w:rsidRPr="00F75AB2" w:rsidRDefault="00DC3DD1" w:rsidP="00DC3DD1">
      <w:pPr>
        <w:spacing w:after="0"/>
        <w:jc w:val="center"/>
        <w:rPr>
          <w:color w:val="FF00FF"/>
          <w:sz w:val="20"/>
          <w:szCs w:val="20"/>
        </w:rPr>
      </w:pPr>
      <w:r w:rsidRPr="00F75AB2">
        <w:rPr>
          <w:color w:val="FF00FF"/>
          <w:sz w:val="20"/>
          <w:szCs w:val="20"/>
        </w:rPr>
        <w:t>Complete Movement 7 before Movement 8. Complete the parts within each movement in order.</w:t>
      </w:r>
    </w:p>
    <w:p w:rsidR="00486BC0" w:rsidRPr="00486BC0" w:rsidRDefault="00486BC0" w:rsidP="00486BC0">
      <w:pPr>
        <w:spacing w:after="0"/>
        <w:jc w:val="center"/>
        <w:rPr>
          <w:sz w:val="16"/>
          <w:szCs w:val="16"/>
        </w:rPr>
      </w:pPr>
    </w:p>
    <w:tbl>
      <w:tblPr>
        <w:tblStyle w:val="TableGrid"/>
        <w:tblW w:w="14377" w:type="dxa"/>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tblPr>
      <w:tblGrid>
        <w:gridCol w:w="7188"/>
        <w:gridCol w:w="7189"/>
      </w:tblGrid>
      <w:tr w:rsidR="003502EA" w:rsidTr="00B45CDD">
        <w:tc>
          <w:tcPr>
            <w:tcW w:w="7188" w:type="dxa"/>
            <w:tcBorders>
              <w:bottom w:val="single" w:sz="2" w:space="0" w:color="auto"/>
            </w:tcBorders>
          </w:tcPr>
          <w:p w:rsidR="003502EA" w:rsidRPr="004A583A" w:rsidRDefault="003502EA" w:rsidP="004A583A">
            <w:pPr>
              <w:jc w:val="center"/>
              <w:rPr>
                <w:b/>
                <w:bCs/>
                <w:sz w:val="32"/>
                <w:szCs w:val="32"/>
              </w:rPr>
            </w:pPr>
            <w:r>
              <w:rPr>
                <w:b/>
                <w:bCs/>
                <w:sz w:val="32"/>
                <w:szCs w:val="32"/>
              </w:rPr>
              <w:t xml:space="preserve">Movement </w:t>
            </w:r>
            <w:r w:rsidR="0099694E">
              <w:rPr>
                <w:b/>
                <w:bCs/>
                <w:sz w:val="32"/>
                <w:szCs w:val="32"/>
              </w:rPr>
              <w:t>7</w:t>
            </w:r>
          </w:p>
        </w:tc>
        <w:tc>
          <w:tcPr>
            <w:tcW w:w="7189" w:type="dxa"/>
            <w:tcBorders>
              <w:bottom w:val="single" w:sz="2" w:space="0" w:color="auto"/>
            </w:tcBorders>
          </w:tcPr>
          <w:p w:rsidR="003502EA" w:rsidRPr="004A583A" w:rsidRDefault="003502EA" w:rsidP="004A583A">
            <w:pPr>
              <w:jc w:val="center"/>
              <w:rPr>
                <w:b/>
                <w:bCs/>
                <w:sz w:val="32"/>
                <w:szCs w:val="32"/>
              </w:rPr>
            </w:pPr>
            <w:r>
              <w:rPr>
                <w:b/>
                <w:bCs/>
                <w:sz w:val="32"/>
                <w:szCs w:val="32"/>
              </w:rPr>
              <w:t xml:space="preserve">Movement </w:t>
            </w:r>
            <w:r w:rsidR="0099694E">
              <w:rPr>
                <w:b/>
                <w:bCs/>
                <w:sz w:val="32"/>
                <w:szCs w:val="32"/>
              </w:rPr>
              <w:t>8</w:t>
            </w:r>
          </w:p>
        </w:tc>
      </w:tr>
      <w:tr w:rsidR="003502EA" w:rsidTr="00B45CDD">
        <w:tc>
          <w:tcPr>
            <w:tcW w:w="7188" w:type="dxa"/>
            <w:tcBorders>
              <w:top w:val="single" w:sz="2" w:space="0" w:color="auto"/>
              <w:bottom w:val="single" w:sz="18" w:space="0" w:color="auto"/>
            </w:tcBorders>
          </w:tcPr>
          <w:p w:rsidR="0099694E" w:rsidRPr="0099694E" w:rsidRDefault="0099694E" w:rsidP="00E01949">
            <w:pPr>
              <w:rPr>
                <w:sz w:val="26"/>
                <w:szCs w:val="26"/>
              </w:rPr>
            </w:pPr>
            <w:r w:rsidRPr="00261237">
              <w:rPr>
                <w:b/>
                <w:bCs/>
                <w:sz w:val="26"/>
                <w:szCs w:val="26"/>
              </w:rPr>
              <w:t>Part 1:</w:t>
            </w:r>
            <w:r>
              <w:rPr>
                <w:sz w:val="26"/>
                <w:szCs w:val="26"/>
              </w:rPr>
              <w:t xml:space="preserve"> Watch “Rhythm Reading Comparison: 4/4 versus </w:t>
            </w:r>
            <w:r w:rsidR="002D331D">
              <w:rPr>
                <w:sz w:val="26"/>
                <w:szCs w:val="26"/>
              </w:rPr>
              <w:t>3/4</w:t>
            </w:r>
            <w:r>
              <w:rPr>
                <w:sz w:val="26"/>
                <w:szCs w:val="26"/>
              </w:rPr>
              <w:t xml:space="preserve"> - Easy Edition” [Visual Musical Minds]  </w:t>
            </w:r>
            <w:hyperlink r:id="rId4" w:history="1">
              <w:r w:rsidRPr="0099694E">
                <w:rPr>
                  <w:color w:val="0000FF"/>
                  <w:u w:val="single"/>
                </w:rPr>
                <w:t>https://www.youtube.com/watch?v=GJRItpXDizA</w:t>
              </w:r>
            </w:hyperlink>
            <w:r>
              <w:t xml:space="preserve">. </w:t>
            </w:r>
            <w:r w:rsidRPr="0099694E">
              <w:rPr>
                <w:sz w:val="26"/>
                <w:szCs w:val="26"/>
              </w:rPr>
              <w:t>This</w:t>
            </w:r>
            <w:r w:rsidR="00F75AB2">
              <w:rPr>
                <w:sz w:val="26"/>
                <w:szCs w:val="26"/>
              </w:rPr>
              <w:t xml:space="preserve"> awesome</w:t>
            </w:r>
            <w:r w:rsidRPr="0099694E">
              <w:rPr>
                <w:sz w:val="26"/>
                <w:szCs w:val="26"/>
              </w:rPr>
              <w:t xml:space="preserve"> video demonstrates the difference between 4 beats in a measure and 3 beats in a measure.</w:t>
            </w:r>
            <w:r>
              <w:rPr>
                <w:sz w:val="26"/>
                <w:szCs w:val="26"/>
              </w:rPr>
              <w:t xml:space="preserve"> Watch it one time and follow the high-lighted </w:t>
            </w:r>
            <w:r w:rsidR="00C87E32">
              <w:rPr>
                <w:sz w:val="26"/>
                <w:szCs w:val="26"/>
              </w:rPr>
              <w:t>rhythm symbols. Then perform by speaking and moving (tapping, clapping, patting, etc.)  with the video. Hint:</w:t>
            </w:r>
            <w:r w:rsidR="00261237">
              <w:rPr>
                <w:sz w:val="26"/>
                <w:szCs w:val="26"/>
              </w:rPr>
              <w:t xml:space="preserve"> After you learn the two basic patterns,t</w:t>
            </w:r>
            <w:r w:rsidR="00C87E32">
              <w:rPr>
                <w:sz w:val="26"/>
                <w:szCs w:val="26"/>
              </w:rPr>
              <w:t>he 4-beat pattern is performed 8 times</w:t>
            </w:r>
            <w:r w:rsidR="00261237">
              <w:rPr>
                <w:sz w:val="26"/>
                <w:szCs w:val="26"/>
              </w:rPr>
              <w:t xml:space="preserve"> and then</w:t>
            </w:r>
            <w:r w:rsidR="00C87E32">
              <w:rPr>
                <w:sz w:val="26"/>
                <w:szCs w:val="26"/>
              </w:rPr>
              <w:t xml:space="preserve"> the 3-beat pattern is performed 8 times. Then the 4-beat pattern is performed 4 times; the 3-beat pattern is performed 4 times. Guess what. Each pattern is then performed 2 times</w:t>
            </w:r>
            <w:r w:rsidR="00261237">
              <w:rPr>
                <w:sz w:val="26"/>
                <w:szCs w:val="26"/>
              </w:rPr>
              <w:t>,</w:t>
            </w:r>
            <w:r w:rsidR="00C87E32">
              <w:rPr>
                <w:sz w:val="26"/>
                <w:szCs w:val="26"/>
              </w:rPr>
              <w:t xml:space="preserve"> and </w:t>
            </w:r>
            <w:r w:rsidR="00261237">
              <w:rPr>
                <w:sz w:val="26"/>
                <w:szCs w:val="26"/>
              </w:rPr>
              <w:t>finally the patterns alternate with each measure. Be ready for the surprise at the end!</w:t>
            </w:r>
          </w:p>
          <w:p w:rsidR="00092887" w:rsidRPr="00F324FC" w:rsidRDefault="0099694E" w:rsidP="00E01949">
            <w:pPr>
              <w:rPr>
                <w:b/>
                <w:bCs/>
                <w:sz w:val="26"/>
                <w:szCs w:val="26"/>
              </w:rPr>
            </w:pPr>
            <w:r w:rsidRPr="00261237">
              <w:rPr>
                <w:b/>
                <w:bCs/>
                <w:sz w:val="26"/>
                <w:szCs w:val="26"/>
              </w:rPr>
              <w:t>Part 2:</w:t>
            </w:r>
            <w:r w:rsidR="00F75AB2">
              <w:rPr>
                <w:b/>
                <w:bCs/>
                <w:sz w:val="26"/>
                <w:szCs w:val="26"/>
              </w:rPr>
              <w:t xml:space="preserve"> </w:t>
            </w:r>
            <w:r w:rsidR="00F324FC">
              <w:rPr>
                <w:sz w:val="26"/>
                <w:szCs w:val="26"/>
              </w:rPr>
              <w:t>Go to “</w:t>
            </w:r>
            <w:r w:rsidR="005F541B">
              <w:rPr>
                <w:sz w:val="26"/>
                <w:szCs w:val="26"/>
              </w:rPr>
              <w:t>Classics for Kids</w:t>
            </w:r>
            <w:r w:rsidR="00F324FC">
              <w:rPr>
                <w:sz w:val="26"/>
                <w:szCs w:val="26"/>
              </w:rPr>
              <w:t xml:space="preserve">” web site </w:t>
            </w:r>
            <w:hyperlink r:id="rId5" w:history="1">
              <w:r w:rsidR="00F324FC" w:rsidRPr="00F324FC">
                <w:rPr>
                  <w:color w:val="0000FF"/>
                  <w:u w:val="single"/>
                </w:rPr>
                <w:t>https://www.classicsforkids.com/</w:t>
              </w:r>
            </w:hyperlink>
            <w:r w:rsidR="00F324FC">
              <w:t xml:space="preserve">. </w:t>
            </w:r>
            <w:r w:rsidR="00F324FC" w:rsidRPr="00F324FC">
              <w:rPr>
                <w:sz w:val="26"/>
                <w:szCs w:val="26"/>
              </w:rPr>
              <w:t>At the top of the page, click on “Games”.</w:t>
            </w:r>
            <w:r w:rsidR="00F324FC">
              <w:rPr>
                <w:sz w:val="26"/>
                <w:szCs w:val="26"/>
              </w:rPr>
              <w:t xml:space="preserve"> Click on the game “Compose Your Own Music”. Drag the rhythm symbols to the staff to create your own </w:t>
            </w:r>
            <w:r w:rsidR="00332D87">
              <w:rPr>
                <w:sz w:val="26"/>
                <w:szCs w:val="26"/>
              </w:rPr>
              <w:t xml:space="preserve">4-measure </w:t>
            </w:r>
            <w:r w:rsidR="00F324FC">
              <w:rPr>
                <w:sz w:val="26"/>
                <w:szCs w:val="26"/>
              </w:rPr>
              <w:t xml:space="preserve">melody </w:t>
            </w:r>
            <w:r w:rsidR="00332D87">
              <w:rPr>
                <w:sz w:val="26"/>
                <w:szCs w:val="26"/>
              </w:rPr>
              <w:t>with 4 beats in each measure. In this activity, when you click on a note value, it will ask you to choose a pitch before it places the note on the staff. If you select a rest, you do not choose a pitch because rests are silent. Be creative!</w:t>
            </w:r>
          </w:p>
          <w:p w:rsidR="00092887" w:rsidRDefault="00092887" w:rsidP="00E01949">
            <w:pPr>
              <w:rPr>
                <w:sz w:val="26"/>
                <w:szCs w:val="26"/>
              </w:rPr>
            </w:pPr>
          </w:p>
          <w:p w:rsidR="00092887" w:rsidRDefault="00332D87" w:rsidP="00E01949">
            <w:pPr>
              <w:rPr>
                <w:sz w:val="26"/>
                <w:szCs w:val="26"/>
              </w:rPr>
            </w:pPr>
            <w:r>
              <w:rPr>
                <w:noProof/>
              </w:rPr>
              <w:drawing>
                <wp:anchor distT="0" distB="0" distL="114300" distR="114300" simplePos="0" relativeHeight="251658240" behindDoc="0" locked="0" layoutInCell="1" allowOverlap="1">
                  <wp:simplePos x="0" y="0"/>
                  <wp:positionH relativeFrom="column">
                    <wp:posOffset>1599565</wp:posOffset>
                  </wp:positionH>
                  <wp:positionV relativeFrom="paragraph">
                    <wp:posOffset>73660</wp:posOffset>
                  </wp:positionV>
                  <wp:extent cx="1206500" cy="1206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1206500"/>
                          </a:xfrm>
                          <a:prstGeom prst="rect">
                            <a:avLst/>
                          </a:prstGeom>
                          <a:noFill/>
                          <a:ln>
                            <a:noFill/>
                          </a:ln>
                        </pic:spPr>
                      </pic:pic>
                    </a:graphicData>
                  </a:graphic>
                </wp:anchor>
              </w:drawing>
            </w:r>
          </w:p>
          <w:p w:rsidR="00092887" w:rsidRDefault="00092887" w:rsidP="00E01949">
            <w:pPr>
              <w:rPr>
                <w:sz w:val="26"/>
                <w:szCs w:val="26"/>
              </w:rPr>
            </w:pPr>
          </w:p>
          <w:p w:rsidR="00092887" w:rsidRDefault="00092887" w:rsidP="00E01949">
            <w:pPr>
              <w:rPr>
                <w:sz w:val="26"/>
                <w:szCs w:val="26"/>
              </w:rPr>
            </w:pPr>
          </w:p>
          <w:p w:rsidR="00092887" w:rsidRDefault="00092887" w:rsidP="00E01949">
            <w:pPr>
              <w:rPr>
                <w:sz w:val="26"/>
                <w:szCs w:val="26"/>
              </w:rPr>
            </w:pPr>
          </w:p>
          <w:p w:rsidR="00092887" w:rsidRDefault="00092887" w:rsidP="00E01949">
            <w:pPr>
              <w:rPr>
                <w:sz w:val="26"/>
                <w:szCs w:val="26"/>
              </w:rPr>
            </w:pPr>
          </w:p>
          <w:p w:rsidR="00092887" w:rsidRDefault="00092887" w:rsidP="00E01949">
            <w:pPr>
              <w:rPr>
                <w:sz w:val="26"/>
                <w:szCs w:val="26"/>
              </w:rPr>
            </w:pPr>
          </w:p>
          <w:p w:rsidR="00092887" w:rsidRDefault="00092887" w:rsidP="00E01949">
            <w:pPr>
              <w:rPr>
                <w:sz w:val="26"/>
                <w:szCs w:val="26"/>
              </w:rPr>
            </w:pPr>
          </w:p>
          <w:p w:rsidR="00092887" w:rsidRPr="004A583A" w:rsidRDefault="00092887" w:rsidP="00E01949">
            <w:pPr>
              <w:rPr>
                <w:sz w:val="26"/>
                <w:szCs w:val="26"/>
              </w:rPr>
            </w:pPr>
          </w:p>
        </w:tc>
        <w:tc>
          <w:tcPr>
            <w:tcW w:w="7189" w:type="dxa"/>
            <w:tcBorders>
              <w:top w:val="single" w:sz="2" w:space="0" w:color="auto"/>
              <w:bottom w:val="single" w:sz="18" w:space="0" w:color="auto"/>
            </w:tcBorders>
          </w:tcPr>
          <w:p w:rsidR="0099694E" w:rsidRPr="00261237" w:rsidRDefault="0099694E" w:rsidP="00EB7449">
            <w:pPr>
              <w:rPr>
                <w:sz w:val="26"/>
                <w:szCs w:val="26"/>
              </w:rPr>
            </w:pPr>
            <w:r w:rsidRPr="00261237">
              <w:rPr>
                <w:b/>
                <w:bCs/>
                <w:sz w:val="26"/>
                <w:szCs w:val="26"/>
              </w:rPr>
              <w:t>Part 1:</w:t>
            </w:r>
            <w:r w:rsidR="00261237">
              <w:rPr>
                <w:sz w:val="26"/>
                <w:szCs w:val="26"/>
              </w:rPr>
              <w:t xml:space="preserve"> Watch “Rhythm Reading in </w:t>
            </w:r>
            <w:r w:rsidR="002D331D">
              <w:rPr>
                <w:sz w:val="26"/>
                <w:szCs w:val="26"/>
              </w:rPr>
              <w:t>3/4</w:t>
            </w:r>
            <w:r w:rsidR="00261237">
              <w:rPr>
                <w:sz w:val="26"/>
                <w:szCs w:val="26"/>
              </w:rPr>
              <w:t xml:space="preserve"> Time” [Visual Musical Minds] </w:t>
            </w:r>
            <w:hyperlink r:id="rId7" w:history="1">
              <w:r w:rsidR="00261237" w:rsidRPr="00261237">
                <w:rPr>
                  <w:color w:val="0000FF"/>
                  <w:u w:val="single"/>
                </w:rPr>
                <w:t>https://www.youtube.com/watch?v=MtEkC454tJI&amp;t=39s</w:t>
              </w:r>
            </w:hyperlink>
            <w:r w:rsidR="00261237">
              <w:t xml:space="preserve">. </w:t>
            </w:r>
            <w:r w:rsidR="00261237" w:rsidRPr="00261237">
              <w:rPr>
                <w:sz w:val="26"/>
                <w:szCs w:val="26"/>
              </w:rPr>
              <w:t>This video is a quick review of</w:t>
            </w:r>
            <w:r w:rsidR="002D331D">
              <w:rPr>
                <w:sz w:val="26"/>
                <w:szCs w:val="26"/>
              </w:rPr>
              <w:t xml:space="preserve"> 3/4 time. You have learned most of the patterns already, but there will be 3 new symbols; by now, you should be able to decode them by watching the high-lighted rhythm symbols and listening carefully. There are </w:t>
            </w:r>
            <w:r w:rsidR="002D331D" w:rsidRPr="002D331D">
              <w:rPr>
                <w:i/>
                <w:iCs/>
                <w:sz w:val="26"/>
                <w:szCs w:val="26"/>
              </w:rPr>
              <w:t>8 rhythm patterns</w:t>
            </w:r>
            <w:r w:rsidR="002D331D">
              <w:rPr>
                <w:sz w:val="26"/>
                <w:szCs w:val="26"/>
              </w:rPr>
              <w:t xml:space="preserve">. You will perform each pattern 4 times by speaking and moving; a </w:t>
            </w:r>
            <w:r w:rsidR="002D331D" w:rsidRPr="002D331D">
              <w:rPr>
                <w:i/>
                <w:iCs/>
                <w:sz w:val="26"/>
                <w:szCs w:val="26"/>
              </w:rPr>
              <w:t>plucked 6-beat pattern over a shimmery sound</w:t>
            </w:r>
            <w:r w:rsidR="002D331D">
              <w:rPr>
                <w:sz w:val="26"/>
                <w:szCs w:val="26"/>
              </w:rPr>
              <w:t xml:space="preserve"> will signal you to begin each pattern. Play the entire video 3 times so that you perform all 8 patterns by </w:t>
            </w:r>
            <w:r w:rsidR="002D331D" w:rsidRPr="002D331D">
              <w:rPr>
                <w:i/>
                <w:iCs/>
                <w:sz w:val="26"/>
                <w:szCs w:val="26"/>
              </w:rPr>
              <w:t xml:space="preserve">clapping </w:t>
            </w:r>
            <w:r w:rsidR="002D331D" w:rsidRPr="002D331D">
              <w:rPr>
                <w:sz w:val="26"/>
                <w:szCs w:val="26"/>
              </w:rPr>
              <w:t>the first time</w:t>
            </w:r>
            <w:r w:rsidR="002D331D">
              <w:rPr>
                <w:sz w:val="26"/>
                <w:szCs w:val="26"/>
              </w:rPr>
              <w:t xml:space="preserve">, </w:t>
            </w:r>
            <w:r w:rsidR="002D331D" w:rsidRPr="002D331D">
              <w:rPr>
                <w:i/>
                <w:iCs/>
                <w:sz w:val="26"/>
                <w:szCs w:val="26"/>
              </w:rPr>
              <w:t xml:space="preserve">patting </w:t>
            </w:r>
            <w:r w:rsidR="002D331D">
              <w:rPr>
                <w:sz w:val="26"/>
                <w:szCs w:val="26"/>
              </w:rPr>
              <w:t xml:space="preserve">the second time, and </w:t>
            </w:r>
            <w:r w:rsidR="002D331D" w:rsidRPr="002D331D">
              <w:rPr>
                <w:i/>
                <w:iCs/>
                <w:sz w:val="26"/>
                <w:szCs w:val="26"/>
              </w:rPr>
              <w:t>stepping</w:t>
            </w:r>
            <w:r w:rsidR="002D331D">
              <w:rPr>
                <w:sz w:val="26"/>
                <w:szCs w:val="26"/>
              </w:rPr>
              <w:t xml:space="preserve"> the third time.</w:t>
            </w:r>
          </w:p>
          <w:p w:rsidR="00332D87" w:rsidRDefault="0099694E" w:rsidP="0099694E">
            <w:pPr>
              <w:rPr>
                <w:sz w:val="26"/>
                <w:szCs w:val="26"/>
              </w:rPr>
            </w:pPr>
            <w:r w:rsidRPr="00261237">
              <w:rPr>
                <w:b/>
                <w:bCs/>
                <w:sz w:val="26"/>
                <w:szCs w:val="26"/>
              </w:rPr>
              <w:t>Part 2</w:t>
            </w:r>
            <w:r w:rsidR="00F324FC">
              <w:rPr>
                <w:b/>
                <w:bCs/>
                <w:sz w:val="26"/>
                <w:szCs w:val="26"/>
              </w:rPr>
              <w:t xml:space="preserve">: </w:t>
            </w:r>
            <w:r w:rsidR="00F324FC">
              <w:rPr>
                <w:sz w:val="26"/>
                <w:szCs w:val="26"/>
              </w:rPr>
              <w:t>Go to “</w:t>
            </w:r>
            <w:r w:rsidR="00F324FC" w:rsidRPr="00F324FC">
              <w:rPr>
                <w:sz w:val="26"/>
                <w:szCs w:val="26"/>
              </w:rPr>
              <w:t>Classics for Kids</w:t>
            </w:r>
            <w:r w:rsidR="00F324FC">
              <w:rPr>
                <w:sz w:val="26"/>
                <w:szCs w:val="26"/>
              </w:rPr>
              <w:t xml:space="preserve">” web site </w:t>
            </w:r>
            <w:hyperlink r:id="rId8" w:history="1">
              <w:r w:rsidR="00F324FC" w:rsidRPr="00F324FC">
                <w:rPr>
                  <w:color w:val="0000FF"/>
                  <w:u w:val="single"/>
                </w:rPr>
                <w:t>https://www.classicsforkids.com/</w:t>
              </w:r>
            </w:hyperlink>
            <w:r w:rsidR="00F324FC" w:rsidRPr="00F324FC">
              <w:t>.</w:t>
            </w:r>
            <w:r w:rsidR="00F75AB2">
              <w:t xml:space="preserve"> </w:t>
            </w:r>
            <w:r w:rsidR="00332D87" w:rsidRPr="00F324FC">
              <w:rPr>
                <w:sz w:val="26"/>
                <w:szCs w:val="26"/>
              </w:rPr>
              <w:t>At the top of the page, click on “Games”.</w:t>
            </w:r>
            <w:r w:rsidR="00332D87">
              <w:rPr>
                <w:sz w:val="26"/>
                <w:szCs w:val="26"/>
              </w:rPr>
              <w:t xml:space="preserve"> Click on the game “Match the Rhythm”. </w:t>
            </w:r>
            <w:r w:rsidR="00482172">
              <w:rPr>
                <w:sz w:val="26"/>
                <w:szCs w:val="26"/>
              </w:rPr>
              <w:t>Click on “OK, Enter Full Screen”.</w:t>
            </w:r>
            <w:r w:rsidR="00F75AB2">
              <w:rPr>
                <w:sz w:val="26"/>
                <w:szCs w:val="26"/>
              </w:rPr>
              <w:t xml:space="preserve"> </w:t>
            </w:r>
            <w:r w:rsidR="00332D87">
              <w:rPr>
                <w:sz w:val="26"/>
                <w:szCs w:val="26"/>
              </w:rPr>
              <w:t xml:space="preserve">Let’s see </w:t>
            </w:r>
            <w:r w:rsidR="005B7AFA">
              <w:rPr>
                <w:sz w:val="26"/>
                <w:szCs w:val="26"/>
              </w:rPr>
              <w:t>what a good drummer you are</w:t>
            </w:r>
            <w:r w:rsidR="00332D87">
              <w:rPr>
                <w:sz w:val="26"/>
                <w:szCs w:val="26"/>
              </w:rPr>
              <w:t xml:space="preserve">! </w:t>
            </w:r>
            <w:r w:rsidR="005B7AFA">
              <w:rPr>
                <w:sz w:val="26"/>
                <w:szCs w:val="26"/>
              </w:rPr>
              <w:t>Listen to each rhythm pattern as it is performed. [Hint: Watch for the circle</w:t>
            </w:r>
            <w:r w:rsidR="00F75AB2">
              <w:rPr>
                <w:sz w:val="26"/>
                <w:szCs w:val="26"/>
              </w:rPr>
              <w:t>s</w:t>
            </w:r>
            <w:r w:rsidR="005B7AFA">
              <w:rPr>
                <w:sz w:val="26"/>
                <w:szCs w:val="26"/>
              </w:rPr>
              <w:t>, or note head</w:t>
            </w:r>
            <w:r w:rsidR="00F75AB2">
              <w:rPr>
                <w:sz w:val="26"/>
                <w:szCs w:val="26"/>
              </w:rPr>
              <w:t>s</w:t>
            </w:r>
            <w:r w:rsidR="005B7AFA">
              <w:rPr>
                <w:sz w:val="26"/>
                <w:szCs w:val="26"/>
              </w:rPr>
              <w:t>, to pass the white barline.] When it is your turn to perform the rhythm, use the mouse to click on the drum set exactly when the circles, or note heads, pass the white barline. Start with the “Beginner” level. If you are successful there, go to the “Advanced” level. If the “Beginner” level was a bit challenging, that is all right; give it another try or two before moving to the “Advanced” level.</w:t>
            </w:r>
          </w:p>
          <w:p w:rsidR="00332D87" w:rsidRDefault="00482172" w:rsidP="0099694E">
            <w:pPr>
              <w:rPr>
                <w:b/>
                <w:bCs/>
                <w:sz w:val="26"/>
                <w:szCs w:val="26"/>
              </w:rPr>
            </w:pPr>
            <w:r w:rsidRPr="00332D87">
              <w:rPr>
                <w:b/>
                <w:bCs/>
                <w:noProof/>
                <w:sz w:val="26"/>
                <w:szCs w:val="26"/>
              </w:rPr>
              <w:drawing>
                <wp:anchor distT="0" distB="0" distL="114300" distR="114300" simplePos="0" relativeHeight="251659264" behindDoc="0" locked="0" layoutInCell="1" allowOverlap="1">
                  <wp:simplePos x="0" y="0"/>
                  <wp:positionH relativeFrom="column">
                    <wp:posOffset>1617345</wp:posOffset>
                  </wp:positionH>
                  <wp:positionV relativeFrom="paragraph">
                    <wp:posOffset>59055</wp:posOffset>
                  </wp:positionV>
                  <wp:extent cx="1250950" cy="12509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0950" cy="1250950"/>
                          </a:xfrm>
                          <a:prstGeom prst="rect">
                            <a:avLst/>
                          </a:prstGeom>
                        </pic:spPr>
                      </pic:pic>
                    </a:graphicData>
                  </a:graphic>
                </wp:anchor>
              </w:drawing>
            </w:r>
          </w:p>
          <w:p w:rsidR="00332D87" w:rsidRDefault="00332D87" w:rsidP="0099694E">
            <w:pPr>
              <w:rPr>
                <w:b/>
                <w:bCs/>
                <w:sz w:val="26"/>
                <w:szCs w:val="26"/>
              </w:rPr>
            </w:pPr>
          </w:p>
          <w:p w:rsidR="00332D87" w:rsidRPr="00F324FC" w:rsidRDefault="00332D87" w:rsidP="0099694E">
            <w:pPr>
              <w:rPr>
                <w:b/>
                <w:bCs/>
                <w:sz w:val="26"/>
                <w:szCs w:val="26"/>
              </w:rPr>
            </w:pPr>
          </w:p>
        </w:tc>
      </w:tr>
    </w:tbl>
    <w:p w:rsidR="006F261B" w:rsidRPr="006F261B" w:rsidRDefault="006F261B" w:rsidP="006F261B">
      <w:pPr>
        <w:spacing w:after="0"/>
        <w:rPr>
          <w:sz w:val="24"/>
          <w:szCs w:val="24"/>
        </w:rPr>
      </w:pPr>
    </w:p>
    <w:sectPr w:rsidR="006F261B" w:rsidRPr="006F261B" w:rsidSect="00D33058">
      <w:pgSz w:w="15840" w:h="12240" w:orient="landscape"/>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A2A"/>
    <w:rsid w:val="0002282C"/>
    <w:rsid w:val="0006138D"/>
    <w:rsid w:val="00092887"/>
    <w:rsid w:val="000C2A62"/>
    <w:rsid w:val="000E1B91"/>
    <w:rsid w:val="001C55F3"/>
    <w:rsid w:val="001D307C"/>
    <w:rsid w:val="00234648"/>
    <w:rsid w:val="002353CF"/>
    <w:rsid w:val="00257AFA"/>
    <w:rsid w:val="00261237"/>
    <w:rsid w:val="002D331D"/>
    <w:rsid w:val="00314441"/>
    <w:rsid w:val="00332D87"/>
    <w:rsid w:val="003502EA"/>
    <w:rsid w:val="0038087E"/>
    <w:rsid w:val="004209C7"/>
    <w:rsid w:val="0045188F"/>
    <w:rsid w:val="00482172"/>
    <w:rsid w:val="00486BC0"/>
    <w:rsid w:val="004A583A"/>
    <w:rsid w:val="005B5D0E"/>
    <w:rsid w:val="005B7AFA"/>
    <w:rsid w:val="005C48AD"/>
    <w:rsid w:val="005F2A12"/>
    <w:rsid w:val="005F541B"/>
    <w:rsid w:val="006F261B"/>
    <w:rsid w:val="007D3B89"/>
    <w:rsid w:val="008F324F"/>
    <w:rsid w:val="008F3D34"/>
    <w:rsid w:val="008F6E2B"/>
    <w:rsid w:val="0094125E"/>
    <w:rsid w:val="00955A2A"/>
    <w:rsid w:val="0099694E"/>
    <w:rsid w:val="00997750"/>
    <w:rsid w:val="00A7680C"/>
    <w:rsid w:val="00AB03C7"/>
    <w:rsid w:val="00B45CDD"/>
    <w:rsid w:val="00B723CE"/>
    <w:rsid w:val="00BC56A7"/>
    <w:rsid w:val="00C07A34"/>
    <w:rsid w:val="00C87E32"/>
    <w:rsid w:val="00CB144C"/>
    <w:rsid w:val="00CE46E7"/>
    <w:rsid w:val="00D33058"/>
    <w:rsid w:val="00D448D5"/>
    <w:rsid w:val="00D622A7"/>
    <w:rsid w:val="00DC3DD1"/>
    <w:rsid w:val="00DD2E7F"/>
    <w:rsid w:val="00DD4A1D"/>
    <w:rsid w:val="00DF4E3A"/>
    <w:rsid w:val="00E01949"/>
    <w:rsid w:val="00EB7449"/>
    <w:rsid w:val="00F324FC"/>
    <w:rsid w:val="00F47D91"/>
    <w:rsid w:val="00F54ABB"/>
    <w:rsid w:val="00F75AB2"/>
    <w:rsid w:val="00F86B13"/>
    <w:rsid w:val="00FA3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91"/>
  </w:style>
  <w:style w:type="paragraph" w:styleId="Heading1">
    <w:name w:val="heading 1"/>
    <w:basedOn w:val="Normal"/>
    <w:next w:val="Normal"/>
    <w:link w:val="Heading1Char"/>
    <w:uiPriority w:val="9"/>
    <w:qFormat/>
    <w:rsid w:val="003808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7A34"/>
    <w:rPr>
      <w:color w:val="0000FF"/>
      <w:u w:val="single"/>
    </w:rPr>
  </w:style>
  <w:style w:type="character" w:customStyle="1" w:styleId="UnresolvedMention">
    <w:name w:val="Unresolved Mention"/>
    <w:basedOn w:val="DefaultParagraphFont"/>
    <w:uiPriority w:val="99"/>
    <w:semiHidden/>
    <w:unhideWhenUsed/>
    <w:rsid w:val="001D307C"/>
    <w:rPr>
      <w:color w:val="605E5C"/>
      <w:shd w:val="clear" w:color="auto" w:fill="E1DFDD"/>
    </w:rPr>
  </w:style>
  <w:style w:type="character" w:customStyle="1" w:styleId="Heading1Char">
    <w:name w:val="Heading 1 Char"/>
    <w:basedOn w:val="DefaultParagraphFont"/>
    <w:link w:val="Heading1"/>
    <w:uiPriority w:val="9"/>
    <w:rsid w:val="0038087E"/>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324503511">
      <w:bodyDiv w:val="1"/>
      <w:marLeft w:val="0"/>
      <w:marRight w:val="0"/>
      <w:marTop w:val="0"/>
      <w:marBottom w:val="0"/>
      <w:divBdr>
        <w:top w:val="none" w:sz="0" w:space="0" w:color="auto"/>
        <w:left w:val="none" w:sz="0" w:space="0" w:color="auto"/>
        <w:bottom w:val="none" w:sz="0" w:space="0" w:color="auto"/>
        <w:right w:val="none" w:sz="0" w:space="0" w:color="auto"/>
      </w:divBdr>
    </w:div>
    <w:div w:id="18021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sicsforkids.com/" TargetMode="External"/><Relationship Id="rId3" Type="http://schemas.openxmlformats.org/officeDocument/2006/relationships/webSettings" Target="webSettings.xml"/><Relationship Id="rId7" Type="http://schemas.openxmlformats.org/officeDocument/2006/relationships/hyperlink" Target="https://www.youtube.com/watch?v=MtEkC454tJI&amp;t=39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classicsforkids.com/" TargetMode="External"/><Relationship Id="rId10" Type="http://schemas.openxmlformats.org/officeDocument/2006/relationships/fontTable" Target="fontTable.xml"/><Relationship Id="rId4" Type="http://schemas.openxmlformats.org/officeDocument/2006/relationships/hyperlink" Target="https://www.youtube.com/watch?v=GJRItpXDizA"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Seaboch</dc:creator>
  <cp:keywords/>
  <dc:description/>
  <cp:lastModifiedBy>Michelle</cp:lastModifiedBy>
  <cp:revision>7</cp:revision>
  <dcterms:created xsi:type="dcterms:W3CDTF">2020-04-27T19:53:00Z</dcterms:created>
  <dcterms:modified xsi:type="dcterms:W3CDTF">2020-04-28T13:25:00Z</dcterms:modified>
</cp:coreProperties>
</file>